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EDITAL INTERNO Nº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5392"/>
        <w:gridCol w:w="236"/>
        <w:tblGridChange w:id="0">
          <w:tblGrid>
            <w:gridCol w:w="236"/>
            <w:gridCol w:w="5392"/>
            <w:gridCol w:w="2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FORMULÁRIO DE PLANO DE DOCÊNCIA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0"/>
        <w:gridCol w:w="280"/>
        <w:gridCol w:w="5200"/>
        <w:gridCol w:w="220"/>
        <w:gridCol w:w="220"/>
        <w:gridCol w:w="3200"/>
        <w:gridCol w:w="1"/>
        <w:tblGridChange w:id="0">
          <w:tblGrid>
            <w:gridCol w:w="1340"/>
            <w:gridCol w:w="280"/>
            <w:gridCol w:w="5200"/>
            <w:gridCol w:w="220"/>
            <w:gridCol w:w="220"/>
            <w:gridCol w:w="3200"/>
            <w:gridCol w:w="1"/>
          </w:tblGrid>
        </w:tblGridChange>
      </w:tblGrid>
      <w:tr>
        <w:tc>
          <w:tcPr>
            <w:gridSpan w:val="7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DADOS DE IDENTIFICAÇÃO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DEPARTAMENTO OU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FCH004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Lógica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Departamento de Filosofia/ FFCH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Parte formal. Estrutura do pensamento. Lógica tradicional.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 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SÍNCRONAS E ATIVIDADES ASSÍNCRONAS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METODOLOGIA DE ENSINO-APRENDIZAGEM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AVALIAÇÃO DA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BÁSICAS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5 títulos básicos (sugere-se no máximo 8).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COMPLEMENTARES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10 títulos complementares (sugere-se no máximo 15).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4"/>
        <w:gridCol w:w="5812"/>
        <w:tblGridChange w:id="0">
          <w:tblGrid>
            <w:gridCol w:w="3534"/>
            <w:gridCol w:w="58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e nome do componente: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FCH004 Lógica 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do/s docente/s: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22/02/2021 a 12/06/2021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08"/>
        <w:gridCol w:w="1843"/>
        <w:gridCol w:w="1984"/>
        <w:gridCol w:w="1418"/>
        <w:gridCol w:w="1290"/>
        <w:gridCol w:w="1410"/>
        <w:tblGridChange w:id="0">
          <w:tblGrid>
            <w:gridCol w:w="1408"/>
            <w:gridCol w:w="1843"/>
            <w:gridCol w:w="1984"/>
            <w:gridCol w:w="1418"/>
            <w:gridCol w:w="1290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ou 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 Temática ou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Técnicas ou estratégias de ensino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Atividade/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Discente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Inserir abaixo quantas linhas forem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77.7952755905512" w:top="1440.0000000000002" w:left="1320.9448818897638" w:right="1678.11023622047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6"/>
      <w:tblW w:w="9479.0" w:type="dxa"/>
      <w:jc w:val="left"/>
      <w:tblInd w:w="16.0" w:type="dxa"/>
      <w:tblLayout w:type="fixed"/>
      <w:tblLook w:val="0000"/>
    </w:tblPr>
    <w:tblGrid>
      <w:gridCol w:w="1335"/>
      <w:gridCol w:w="8144"/>
      <w:tblGridChange w:id="0">
        <w:tblGrid>
          <w:gridCol w:w="1335"/>
          <w:gridCol w:w="8144"/>
        </w:tblGrid>
      </w:tblGridChange>
    </w:tblGrid>
    <w:tr>
      <w:trPr>
        <w:trHeight w:val="1605" w:hRule="atLeast"/>
      </w:trPr>
      <w:tc>
        <w:tcPr>
          <w:shd w:fill="dfdfdf" w:val="clear"/>
          <w:vAlign w:val="center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546735" cy="6813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fdfdf" w:val="clear"/>
        </w:tcPr>
        <w:p w:rsidR="00000000" w:rsidDel="00000000" w:rsidP="00000000" w:rsidRDefault="00000000" w:rsidRPr="00000000" w14:paraId="00000059">
          <w:pPr>
            <w:keepNext w:val="1"/>
            <w:widowControl w:val="0"/>
            <w:numPr>
              <w:ilvl w:val="1"/>
              <w:numId w:val="1"/>
            </w:numPr>
            <w:spacing w:line="240" w:lineRule="auto"/>
            <w:ind w:left="576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UNIVERSIDADE FEDERAL DA BAHIA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797560" cy="79756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A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rtl w:val="0"/>
            </w:rPr>
            <w:t xml:space="preserve">FACULDADE DE FILOSOFIA E CIÊNCIAS HUMANAS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1"/>
            <w:widowControl w:val="0"/>
            <w:numPr>
              <w:ilvl w:val="2"/>
              <w:numId w:val="1"/>
            </w:numPr>
            <w:spacing w:line="240" w:lineRule="auto"/>
            <w:ind w:left="720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mallCaps w:val="1"/>
              <w:sz w:val="24"/>
              <w:szCs w:val="24"/>
              <w:rtl w:val="0"/>
            </w:rPr>
            <w:t xml:space="preserve">Departamento de filosofia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Estrada de São Lázaro, 197 – Federação – Salvador-Ba – CEP 40210-730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Tel.(71) 3283.6441– www.filosofia.ufba.br | E-mail: dpsofia@ufba.br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