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FORMULÁRIO DE INSCRIÇÃO - PROCESSO SELETIVO PARA MONITORIA</w:t>
      </w:r>
    </w:p>
    <w:tbl>
      <w:tblPr>
        <w:tblStyle w:val="Table1"/>
        <w:tblpPr w:leftFromText="180" w:rightFromText="180" w:topFromText="180" w:bottomFromText="180" w:vertAnchor="text" w:horzAnchor="text" w:tblpX="-620.9999999999997" w:tblpY="0"/>
        <w:tblW w:w="10060.0" w:type="dxa"/>
        <w:jc w:val="left"/>
        <w:tblInd w:w="108.0" w:type="dxa"/>
        <w:tblLayout w:type="fixed"/>
        <w:tblLook w:val="0000"/>
      </w:tblPr>
      <w:tblGrid>
        <w:gridCol w:w="2500"/>
        <w:gridCol w:w="400"/>
        <w:gridCol w:w="420"/>
        <w:gridCol w:w="1200"/>
        <w:gridCol w:w="480"/>
        <w:gridCol w:w="1060"/>
        <w:gridCol w:w="560"/>
        <w:gridCol w:w="100"/>
        <w:gridCol w:w="840"/>
        <w:gridCol w:w="2500"/>
        <w:tblGridChange w:id="0">
          <w:tblGrid>
            <w:gridCol w:w="2500"/>
            <w:gridCol w:w="400"/>
            <w:gridCol w:w="420"/>
            <w:gridCol w:w="1200"/>
            <w:gridCol w:w="480"/>
            <w:gridCol w:w="1060"/>
            <w:gridCol w:w="560"/>
            <w:gridCol w:w="100"/>
            <w:gridCol w:w="840"/>
            <w:gridCol w:w="250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tabs>
                <w:tab w:val="left" w:leader="none" w:pos="212"/>
              </w:tabs>
              <w:spacing w:after="0" w:line="276" w:lineRule="auto"/>
              <w:ind w:left="7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DA MONITORIA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212"/>
              </w:tabs>
              <w:spacing w:after="0" w:line="276" w:lineRule="auto"/>
              <w:ind w:left="7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Modalidade:                      Com bolsa (    )</w:t>
              <w:tab/>
              <w:t xml:space="preserve">                                             Voluntária/o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 Edital PROGRAD: 01/2026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 Componente(s) curricular(es) do projeto (código e nome):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1.4 Docente responsável: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b w:val="1"/>
                <w:bCs w:val="1"/>
                <w:sz w:val="26"/>
                <w:szCs w:val="26"/>
              </w:rPr>
            </w:pPr>
            <w:bookmarkStart w:colFirst="0" w:colLast="0" w:name="_heading=h.90grjj5ufhkc" w:id="0"/>
            <w:bookmarkEnd w:id="0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DADOS DO/A MONITOR/A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 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 Nome Social (se houver):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 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2.4 RG: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2.5 Matrícula: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2.6 Data de Nascimento: _____ /_____/_______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2.7 Endereço residencial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Estado: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2.8 Tel. Fixo: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2.10 Celular: (     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2.11 E-mail: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 DADOS BANCÁRIOS DO/A MONITOR/A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3.1. Banco: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3.2. Agência: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3.3. Conta: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Obs: O/a monitor/a deve ser titular da conta corrente. Não pode ser poupança e nem conta conjunta. Os dígitos verificadores da Agência e Conta devem ser informados. Bancos digitais são aceitos (exceto Mercado Pago)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 DECLARAÇÃO DO/A MONITOR/A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 Declara ter cursado com aprovação o componente curricular do qual será monitor(a):     Sim (      )   Não (      )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 Em caso negativo no item anterior, declara ter cursado com aprovação componente curricular equivalente:   </w:t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Sim (      )   Não (      ) </w:t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4.2.1 Informar o código e o nome do componente curricular equivalente: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   ____________________    ________________________________________</w:t>
            </w:r>
          </w:p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Local                              Data                                      Assinatura do/a monitor/a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120" w:line="24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-111755</wp:posOffset>
              </wp:positionH>
              <wp:positionV relativeFrom="page">
                <wp:posOffset>368300</wp:posOffset>
              </wp:positionV>
              <wp:extent cx="5851525" cy="1448477"/>
              <wp:effectExtent b="0" l="0" r="0" t="0"/>
              <wp:wrapSquare wrapText="bothSides" distB="0" distT="0" distL="118745" distR="118745"/>
              <wp:docPr id="75157786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50400" y="3237075"/>
                        <a:ext cx="5791200" cy="108585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cap="flat" cmpd="sng" w="12700">
                        <a:solidFill>
                          <a:srgbClr val="D8D8D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DA BAHIA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FACULDADE DE FILOSOFIA E CIÊNCIAS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DEPARTAMENTO DE FILOSOFIA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Estrada de São Lázaro, 197. Federação. Salvador/Bahia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CEP: 40210-730. Tel. (71) 3283-6441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www.filosofia.ufba.br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-111755</wp:posOffset>
              </wp:positionH>
              <wp:positionV relativeFrom="page">
                <wp:posOffset>368300</wp:posOffset>
              </wp:positionV>
              <wp:extent cx="5851525" cy="1448477"/>
              <wp:effectExtent b="0" l="0" r="0" t="0"/>
              <wp:wrapSquare wrapText="bothSides" distB="0" distT="0" distL="118745" distR="118745"/>
              <wp:docPr id="75157786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525" cy="14484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43820</wp:posOffset>
          </wp:positionH>
          <wp:positionV relativeFrom="paragraph">
            <wp:posOffset>149860</wp:posOffset>
          </wp:positionV>
          <wp:extent cx="750698" cy="885825"/>
          <wp:effectExtent b="0" l="0" r="0" t="0"/>
          <wp:wrapNone/>
          <wp:docPr id="7515778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698" cy="885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4578984</wp:posOffset>
          </wp:positionH>
          <wp:positionV relativeFrom="paragraph">
            <wp:posOffset>16510</wp:posOffset>
          </wp:positionV>
          <wp:extent cx="1181100" cy="1181100"/>
          <wp:effectExtent b="0" l="0" r="0" t="0"/>
          <wp:wrapNone/>
          <wp:docPr id="7515778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D0B2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D0B2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D0B2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D0B2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D0B2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D0B2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D0B2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D0B2E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D0B2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D0B2E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D0B2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D0B2E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FD0B2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FD0B2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D0B2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D0B2E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D0B2E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D0B2E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D0B2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D0B2E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D0B2E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FD0B2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D0B2E"/>
  </w:style>
  <w:style w:type="paragraph" w:styleId="Rodap">
    <w:name w:val="footer"/>
    <w:basedOn w:val="Normal"/>
    <w:link w:val="RodapChar"/>
    <w:uiPriority w:val="99"/>
    <w:unhideWhenUsed w:val="1"/>
    <w:rsid w:val="00FD0B2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D0B2E"/>
  </w:style>
  <w:style w:type="paragraph" w:styleId="Estilo1" w:customStyle="1">
    <w:name w:val="Estilo1"/>
    <w:basedOn w:val="Cabealho"/>
    <w:link w:val="Estilo1Char"/>
    <w:qFormat w:val="1"/>
    <w:rsid w:val="005C07F9"/>
    <w:pPr>
      <w:jc w:val="center"/>
    </w:pPr>
    <w:rPr>
      <w:color w:val="000000" w:themeColor="text1"/>
    </w:rPr>
  </w:style>
  <w:style w:type="character" w:styleId="Estilo1Char" w:customStyle="1">
    <w:name w:val="Estilo1 Char"/>
    <w:basedOn w:val="CabealhoChar"/>
    <w:link w:val="Estilo1"/>
    <w:rsid w:val="005C07F9"/>
    <w:rPr>
      <w:color w:val="000000" w:themeColor="text1"/>
    </w:rPr>
  </w:style>
  <w:style w:type="paragraph" w:styleId="Estilo2" w:customStyle="1">
    <w:name w:val="Estilo2"/>
    <w:basedOn w:val="Cabealho"/>
    <w:link w:val="Estilo2Char"/>
    <w:qFormat w:val="1"/>
    <w:rsid w:val="005C07F9"/>
    <w:pPr>
      <w:jc w:val="center"/>
    </w:pPr>
    <w:rPr>
      <w:caps w:val="1"/>
      <w:color w:val="000000" w:themeColor="text1"/>
    </w:rPr>
  </w:style>
  <w:style w:type="character" w:styleId="Estilo2Char" w:customStyle="1">
    <w:name w:val="Estilo2 Char"/>
    <w:basedOn w:val="CabealhoChar"/>
    <w:link w:val="Estilo2"/>
    <w:rsid w:val="005C07F9"/>
    <w:rPr>
      <w:caps w:val="1"/>
      <w:color w:val="000000" w:themeColor="text1"/>
    </w:rPr>
  </w:style>
  <w:style w:type="paragraph" w:styleId="Estilo3" w:customStyle="1">
    <w:name w:val="Estilo3"/>
    <w:basedOn w:val="Cabealho"/>
    <w:link w:val="Estilo3Char"/>
    <w:qFormat w:val="1"/>
    <w:rsid w:val="005C07F9"/>
    <w:pPr>
      <w:jc w:val="center"/>
    </w:pPr>
    <w:rPr>
      <w:color w:val="000000" w:themeColor="text1"/>
      <w:sz w:val="22"/>
    </w:rPr>
  </w:style>
  <w:style w:type="character" w:styleId="Estilo3Char" w:customStyle="1">
    <w:name w:val="Estilo3 Char"/>
    <w:basedOn w:val="CabealhoChar"/>
    <w:link w:val="Estilo3"/>
    <w:rsid w:val="005C07F9"/>
    <w:rPr>
      <w:color w:val="000000" w:themeColor="text1"/>
      <w:sz w:val="22"/>
    </w:rPr>
  </w:style>
  <w:style w:type="paragraph" w:styleId="NormalWeb">
    <w:name w:val="Normal (Web)"/>
    <w:basedOn w:val="Normal"/>
    <w:uiPriority w:val="99"/>
    <w:unhideWhenUsed w:val="1"/>
    <w:rsid w:val="005C07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pt-BR"/>
    </w:rPr>
  </w:style>
  <w:style w:type="table" w:styleId="Tabelacomgrade">
    <w:name w:val="Table Grid"/>
    <w:basedOn w:val="Tabelanormal"/>
    <w:uiPriority w:val="39"/>
    <w:rsid w:val="005C07F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5C07F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C07F9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CmwVH1l7rFMLhzqHGBZB0r3WA==">CgMxLjAyDmguOTBncmpqNXVmaGtjOAByITFPRWU5Zm9fNkpzdktXOEljV19HMTZUOWJiaC0zUURmTQ==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2025-01-31T11:42:00Z</dcterms:created>
  <dc:creator>dept Filosofia (2)</dc:creator>
</cp:coreProperties>
</file>